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AD9" w:rsidRDefault="007D2AD9" w:rsidP="007D2A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Индикаторы и показатели охвата обучающихся дополнительным образованием</w:t>
      </w:r>
    </w:p>
    <w:p w:rsidR="007D2AD9" w:rsidRPr="007D2AD9" w:rsidRDefault="007D2AD9" w:rsidP="007D2A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(образовательные </w:t>
      </w:r>
      <w:r>
        <w:rPr>
          <w:rFonts w:ascii="Times New Roman" w:hAnsi="Times New Roman" w:cs="Times New Roman"/>
          <w:sz w:val="28"/>
          <w:szCs w:val="28"/>
        </w:rPr>
        <w:t>центры цифрового</w:t>
      </w:r>
      <w:r>
        <w:rPr>
          <w:rFonts w:ascii="Times New Roman" w:hAnsi="Times New Roman" w:cs="Times New Roman"/>
          <w:sz w:val="28"/>
          <w:szCs w:val="28"/>
        </w:rPr>
        <w:t xml:space="preserve"> и гуманитарного профилей «Точка роста»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за 2021-2022 учебный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51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4"/>
        <w:gridCol w:w="3457"/>
        <w:gridCol w:w="3543"/>
      </w:tblGrid>
      <w:tr w:rsidR="007D2AD9" w:rsidRPr="004F3777" w:rsidTr="004F3777">
        <w:trPr>
          <w:trHeight w:val="481"/>
        </w:trPr>
        <w:tc>
          <w:tcPr>
            <w:tcW w:w="8124" w:type="dxa"/>
            <w:shd w:val="clear" w:color="auto" w:fill="auto"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</w:t>
            </w:r>
          </w:p>
          <w:p w:rsidR="007D2AD9" w:rsidRPr="004F3777" w:rsidRDefault="007D2AD9" w:rsidP="007D2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«Паньковская СОШ»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</w:p>
          <w:p w:rsidR="007D2AD9" w:rsidRPr="004F3777" w:rsidRDefault="007D2AD9" w:rsidP="007D2A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«Хомутовская СОШ»</w:t>
            </w:r>
          </w:p>
        </w:tc>
      </w:tr>
      <w:tr w:rsidR="004F3777" w:rsidRPr="004F3777" w:rsidTr="004F3777">
        <w:trPr>
          <w:trHeight w:val="998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детей, обучающихся по предметной области</w:t>
            </w:r>
          </w:p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«Технология» на обновленной материально-технической</w:t>
            </w:r>
          </w:p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базе Центра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Точка роста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(человек в год)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4F3777" w:rsidRPr="004F3777" w:rsidTr="004F3777">
        <w:trPr>
          <w:trHeight w:val="960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детей, обучающихся по учебным предметам</w:t>
            </w:r>
          </w:p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«Основы безопасности жизнедеятельности» и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базе Центра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Точка роста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(человек в год)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</w:tr>
      <w:tr w:rsidR="004F3777" w:rsidRPr="004F3777" w:rsidTr="004F3777">
        <w:trPr>
          <w:trHeight w:val="983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детей, охваченных дополнительными</w:t>
            </w:r>
          </w:p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общеразвивающими программами на обновленной </w:t>
            </w:r>
          </w:p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материально-технической базе Центра «Точка роста» (человек в год)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4F3777" w:rsidRPr="004F3777" w:rsidTr="004F3777">
        <w:trPr>
          <w:trHeight w:val="891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детей, занимающихся по дополнительной </w:t>
            </w:r>
          </w:p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общеобразовательной программе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Шахматы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обновленной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материально-технической базе Центра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Точка роста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(человек в год)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F3777" w:rsidRPr="004F3777" w:rsidTr="004F3777">
        <w:trPr>
          <w:trHeight w:val="705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человек, ежемесячно использующих инфраструктуру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 «Точка роста» для дистанционного образования (человек в год)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3777" w:rsidRPr="004F3777" w:rsidTr="004F3777">
        <w:trPr>
          <w:trHeight w:val="645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детей, обучающихся по основным образовательным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программам, реализуемым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сетевой форме (человек в год)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3777" w:rsidRPr="004F3777" w:rsidTr="004F3777">
        <w:trPr>
          <w:trHeight w:val="895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человек, ежемесячно вовлеченных в программу</w:t>
            </w:r>
          </w:p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социально-культурных компетенций на обновленной материально-технической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базе Центра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Точка роста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(человек в год)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</w:tr>
      <w:tr w:rsidR="007D2AD9" w:rsidRPr="004F3777" w:rsidTr="004F3777">
        <w:trPr>
          <w:trHeight w:val="694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проведенных на площадке Центра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Точка роста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социокульт</w:t>
            </w:r>
            <w:bookmarkStart w:id="0" w:name="_GoBack"/>
            <w:bookmarkEnd w:id="0"/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урных мероприятий (человек в год)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 w:rsidR="007D2AD9" w:rsidRPr="004F3777" w:rsidTr="004F3777">
        <w:trPr>
          <w:trHeight w:val="839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квалификации сотрудников Центра «Точка роста»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 (процентов)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645E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0 %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100 %</w:t>
            </w:r>
          </w:p>
        </w:tc>
      </w:tr>
      <w:tr w:rsidR="007D2AD9" w:rsidRPr="004F3777" w:rsidTr="004F3777">
        <w:trPr>
          <w:trHeight w:val="697"/>
        </w:trPr>
        <w:tc>
          <w:tcPr>
            <w:tcW w:w="8124" w:type="dxa"/>
            <w:shd w:val="clear" w:color="auto" w:fill="auto"/>
            <w:hideMark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Повышение квалификации сотрудников Центра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Точка роста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предметной области 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F3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 указанием № удостоверения)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7D2AD9" w:rsidRPr="004F3777" w:rsidRDefault="007D2AD9" w:rsidP="007D2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543" w:type="dxa"/>
            <w:shd w:val="clear" w:color="auto" w:fill="auto"/>
            <w:vAlign w:val="bottom"/>
          </w:tcPr>
          <w:p w:rsidR="007D2AD9" w:rsidRPr="004F3777" w:rsidRDefault="007D2AD9" w:rsidP="007D2A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001368</w:t>
            </w:r>
          </w:p>
        </w:tc>
      </w:tr>
    </w:tbl>
    <w:p w:rsidR="007D2AD9" w:rsidRDefault="007D2AD9" w:rsidP="007D2AD9"/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80"/>
        <w:gridCol w:w="9076"/>
        <w:gridCol w:w="5170"/>
      </w:tblGrid>
      <w:tr w:rsidR="004F3777" w:rsidRPr="00441403" w:rsidTr="00645E04">
        <w:tc>
          <w:tcPr>
            <w:tcW w:w="291" w:type="pct"/>
          </w:tcPr>
          <w:p w:rsidR="004F3777" w:rsidRPr="00441403" w:rsidRDefault="004F3777" w:rsidP="00645E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000" w:type="pct"/>
          </w:tcPr>
          <w:p w:rsidR="004F3777" w:rsidRPr="00441403" w:rsidRDefault="004F3777" w:rsidP="00645E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</w:t>
            </w:r>
            <w:r w:rsidRPr="004414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1709" w:type="pct"/>
          </w:tcPr>
          <w:p w:rsidR="004F3777" w:rsidRPr="00441403" w:rsidRDefault="004F3777" w:rsidP="00645E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– Шатиловский лицей</w:t>
            </w:r>
          </w:p>
        </w:tc>
      </w:tr>
      <w:tr w:rsidR="004F3777" w:rsidRPr="00441403" w:rsidTr="00645E04">
        <w:tc>
          <w:tcPr>
            <w:tcW w:w="291" w:type="pct"/>
          </w:tcPr>
          <w:p w:rsidR="004F3777" w:rsidRPr="00441403" w:rsidRDefault="004F3777" w:rsidP="00645E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00" w:type="pct"/>
          </w:tcPr>
          <w:p w:rsidR="004F3777" w:rsidRPr="00441403" w:rsidRDefault="004F3777" w:rsidP="00645E04">
            <w:pPr>
              <w:pStyle w:val="TableParagraph"/>
              <w:spacing w:before="93"/>
              <w:ind w:left="37" w:right="200"/>
              <w:rPr>
                <w:sz w:val="24"/>
                <w:szCs w:val="24"/>
              </w:rPr>
            </w:pPr>
            <w:r w:rsidRPr="00441403">
              <w:rPr>
                <w:sz w:val="24"/>
                <w:szCs w:val="24"/>
              </w:rPr>
              <w:t>Численность обучающихся общеобразовательной организации, осваивающих два и более учебных предмета</w:t>
            </w:r>
            <w:r>
              <w:rPr>
                <w:sz w:val="24"/>
                <w:szCs w:val="24"/>
              </w:rPr>
              <w:t xml:space="preserve"> </w:t>
            </w:r>
            <w:r w:rsidRPr="00441403">
              <w:rPr>
                <w:sz w:val="24"/>
                <w:szCs w:val="24"/>
              </w:rPr>
              <w:t>из числа предметных</w:t>
            </w:r>
            <w:r>
              <w:rPr>
                <w:sz w:val="24"/>
                <w:szCs w:val="24"/>
              </w:rPr>
              <w:t xml:space="preserve"> </w:t>
            </w:r>
            <w:r w:rsidRPr="00441403">
              <w:rPr>
                <w:sz w:val="24"/>
                <w:szCs w:val="24"/>
              </w:rPr>
              <w:t xml:space="preserve">областей «Естественнонаучные предметы», «Естественные науки», «Математика </w:t>
            </w:r>
            <w:r w:rsidRPr="00441403">
              <w:rPr>
                <w:sz w:val="24"/>
                <w:szCs w:val="24"/>
              </w:rPr>
              <w:br/>
              <w:t>и информатика», «Обществознание</w:t>
            </w:r>
            <w:r>
              <w:rPr>
                <w:sz w:val="24"/>
                <w:szCs w:val="24"/>
              </w:rPr>
              <w:t xml:space="preserve"> </w:t>
            </w:r>
            <w:r w:rsidRPr="00441403">
              <w:rPr>
                <w:sz w:val="24"/>
                <w:szCs w:val="24"/>
              </w:rPr>
              <w:t xml:space="preserve">и естествознание», «Технология» и (или) курсы внеурочной деятельности </w:t>
            </w:r>
            <w:proofErr w:type="spellStart"/>
            <w:r w:rsidRPr="00441403">
              <w:rPr>
                <w:sz w:val="24"/>
                <w:szCs w:val="24"/>
              </w:rPr>
              <w:t>общеинтеллектуальной</w:t>
            </w:r>
            <w:proofErr w:type="spellEnd"/>
            <w:r w:rsidRPr="00441403">
              <w:rPr>
                <w:sz w:val="24"/>
                <w:szCs w:val="24"/>
              </w:rPr>
              <w:t xml:space="preserve"> направленности </w:t>
            </w:r>
            <w:r w:rsidRPr="00441403">
              <w:rPr>
                <w:sz w:val="24"/>
                <w:szCs w:val="24"/>
              </w:rPr>
              <w:br/>
              <w:t>с использованием средств обучения</w:t>
            </w:r>
            <w:r>
              <w:rPr>
                <w:sz w:val="24"/>
                <w:szCs w:val="24"/>
              </w:rPr>
              <w:t xml:space="preserve"> </w:t>
            </w:r>
            <w:r w:rsidRPr="00441403">
              <w:rPr>
                <w:sz w:val="24"/>
                <w:szCs w:val="24"/>
              </w:rPr>
              <w:t>и воспитания Центра «Точка роста» (человек)</w:t>
            </w:r>
          </w:p>
        </w:tc>
        <w:tc>
          <w:tcPr>
            <w:tcW w:w="1709" w:type="pct"/>
          </w:tcPr>
          <w:p w:rsidR="004F3777" w:rsidRPr="00441403" w:rsidRDefault="004F3777" w:rsidP="00645E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4F3777" w:rsidRPr="00441403" w:rsidTr="00645E04">
        <w:tc>
          <w:tcPr>
            <w:tcW w:w="291" w:type="pct"/>
          </w:tcPr>
          <w:p w:rsidR="004F3777" w:rsidRPr="00441403" w:rsidRDefault="004F3777" w:rsidP="00645E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00" w:type="pct"/>
          </w:tcPr>
          <w:p w:rsidR="004F3777" w:rsidRPr="00441403" w:rsidRDefault="004F3777" w:rsidP="00645E04">
            <w:pPr>
              <w:pStyle w:val="TableParagraph"/>
              <w:spacing w:before="93"/>
              <w:ind w:left="37" w:right="200"/>
              <w:rPr>
                <w:sz w:val="24"/>
                <w:szCs w:val="24"/>
              </w:rPr>
            </w:pPr>
            <w:r w:rsidRPr="00441403">
              <w:rPr>
                <w:sz w:val="24"/>
                <w:szCs w:val="24"/>
              </w:rPr>
              <w:t xml:space="preserve">Численность обучающихся общеобразовательной организации, осваивающих дополнительные общеобразовательные программы технической </w:t>
            </w:r>
            <w:r w:rsidRPr="00441403">
              <w:rPr>
                <w:sz w:val="24"/>
                <w:szCs w:val="24"/>
              </w:rPr>
              <w:br/>
              <w:t>и естественнонаучной направленности</w:t>
            </w:r>
            <w:r>
              <w:rPr>
                <w:sz w:val="24"/>
                <w:szCs w:val="24"/>
              </w:rPr>
              <w:t xml:space="preserve"> </w:t>
            </w:r>
            <w:r w:rsidRPr="00441403">
              <w:rPr>
                <w:sz w:val="24"/>
                <w:szCs w:val="24"/>
              </w:rPr>
              <w:t xml:space="preserve">с использованием средств обучения </w:t>
            </w:r>
            <w:r w:rsidRPr="00441403">
              <w:rPr>
                <w:sz w:val="24"/>
                <w:szCs w:val="24"/>
              </w:rPr>
              <w:br/>
              <w:t xml:space="preserve">и воспитания Центра </w:t>
            </w:r>
            <w:r w:rsidRPr="00441403">
              <w:rPr>
                <w:spacing w:val="-5"/>
                <w:sz w:val="24"/>
                <w:szCs w:val="24"/>
              </w:rPr>
              <w:t xml:space="preserve">«Точка </w:t>
            </w:r>
            <w:r w:rsidRPr="00441403">
              <w:rPr>
                <w:sz w:val="24"/>
                <w:szCs w:val="24"/>
              </w:rPr>
              <w:t>роста» (человек)</w:t>
            </w:r>
          </w:p>
        </w:tc>
        <w:tc>
          <w:tcPr>
            <w:tcW w:w="1709" w:type="pct"/>
          </w:tcPr>
          <w:p w:rsidR="004F3777" w:rsidRPr="00441403" w:rsidRDefault="004F3777" w:rsidP="00645E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F3777" w:rsidRPr="00441403" w:rsidTr="00645E04">
        <w:tc>
          <w:tcPr>
            <w:tcW w:w="291" w:type="pct"/>
          </w:tcPr>
          <w:p w:rsidR="004F3777" w:rsidRPr="00441403" w:rsidRDefault="004F3777" w:rsidP="00645E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0" w:type="pct"/>
          </w:tcPr>
          <w:p w:rsidR="004F3777" w:rsidRPr="00441403" w:rsidRDefault="004F3777" w:rsidP="00645E04">
            <w:pPr>
              <w:pStyle w:val="TableParagraph"/>
              <w:spacing w:before="93"/>
              <w:ind w:left="37" w:right="200"/>
              <w:rPr>
                <w:sz w:val="24"/>
                <w:szCs w:val="24"/>
              </w:rPr>
            </w:pPr>
            <w:r w:rsidRPr="00441403">
              <w:rPr>
                <w:sz w:val="24"/>
                <w:szCs w:val="24"/>
              </w:rPr>
              <w:t>Количество педагогических работников центра «Точка роста», прошедших обучение</w:t>
            </w:r>
            <w:r>
              <w:rPr>
                <w:sz w:val="24"/>
                <w:szCs w:val="24"/>
              </w:rPr>
              <w:t xml:space="preserve"> </w:t>
            </w:r>
            <w:r w:rsidRPr="00441403">
              <w:rPr>
                <w:sz w:val="24"/>
                <w:szCs w:val="24"/>
              </w:rPr>
              <w:t>по программам из реестра программ повышения квалификации федерального оператора (%)</w:t>
            </w:r>
          </w:p>
        </w:tc>
        <w:tc>
          <w:tcPr>
            <w:tcW w:w="1709" w:type="pct"/>
          </w:tcPr>
          <w:p w:rsidR="004F3777" w:rsidRPr="00441403" w:rsidRDefault="004F3777" w:rsidP="00645E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4F3777" w:rsidRPr="00441403" w:rsidTr="00645E04">
        <w:tc>
          <w:tcPr>
            <w:tcW w:w="291" w:type="pct"/>
          </w:tcPr>
          <w:p w:rsidR="004F3777" w:rsidRPr="00441403" w:rsidRDefault="004F3777" w:rsidP="00645E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000" w:type="pct"/>
          </w:tcPr>
          <w:p w:rsidR="004F3777" w:rsidRPr="00441403" w:rsidRDefault="004F3777" w:rsidP="00645E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1403">
              <w:rPr>
                <w:rFonts w:ascii="Times New Roman" w:hAnsi="Times New Roman" w:cs="Times New Roman"/>
                <w:sz w:val="24"/>
                <w:szCs w:val="24"/>
              </w:rPr>
              <w:t>педагогических работников центра «Точка роста»</w:t>
            </w:r>
          </w:p>
        </w:tc>
        <w:tc>
          <w:tcPr>
            <w:tcW w:w="1709" w:type="pct"/>
          </w:tcPr>
          <w:p w:rsidR="004F3777" w:rsidRPr="00441403" w:rsidRDefault="004F3777" w:rsidP="00645E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14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</w:tbl>
    <w:p w:rsidR="00E93115" w:rsidRDefault="00E93115"/>
    <w:sectPr w:rsidR="00E93115" w:rsidSect="004F3777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AD9"/>
    <w:rsid w:val="004F3777"/>
    <w:rsid w:val="007D2AD9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EBEEDE-DA7E-4152-B80B-5A350ED2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AD9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3777"/>
    <w:pPr>
      <w:spacing w:after="0" w:line="240" w:lineRule="auto"/>
    </w:pPr>
    <w:rPr>
      <w:rFonts w:ascii="Calibri" w:eastAsia="Segoe UI" w:hAnsi="Calibri" w:cs="Tahoma"/>
      <w:sz w:val="20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4F377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2022-07-28T11:39:00Z</dcterms:created>
  <dcterms:modified xsi:type="dcterms:W3CDTF">2022-07-28T12:02:00Z</dcterms:modified>
</cp:coreProperties>
</file>